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83" w:rsidRDefault="0026018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0183" w:rsidRDefault="00260183">
      <w:pPr>
        <w:pStyle w:val="ConsPlusNormal"/>
        <w:ind w:firstLine="540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6018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0183" w:rsidRDefault="00260183">
            <w:pPr>
              <w:pStyle w:val="ConsPlusNormal"/>
            </w:pPr>
            <w:r>
              <w:t>7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0183" w:rsidRDefault="00260183">
            <w:pPr>
              <w:pStyle w:val="ConsPlusNormal"/>
              <w:jc w:val="right"/>
            </w:pPr>
            <w:r>
              <w:t>N 601</w:t>
            </w:r>
          </w:p>
        </w:tc>
      </w:tr>
    </w:tbl>
    <w:p w:rsidR="00260183" w:rsidRDefault="002601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0183" w:rsidRDefault="00260183">
      <w:pPr>
        <w:pStyle w:val="ConsPlusNormal"/>
        <w:ind w:firstLine="540"/>
        <w:jc w:val="both"/>
      </w:pPr>
    </w:p>
    <w:p w:rsidR="00260183" w:rsidRDefault="00260183">
      <w:pPr>
        <w:pStyle w:val="ConsPlusTitle"/>
        <w:jc w:val="center"/>
      </w:pPr>
      <w:r>
        <w:t>УКАЗ</w:t>
      </w:r>
    </w:p>
    <w:p w:rsidR="00260183" w:rsidRDefault="00260183">
      <w:pPr>
        <w:pStyle w:val="ConsPlusTitle"/>
        <w:jc w:val="center"/>
      </w:pPr>
    </w:p>
    <w:p w:rsidR="00260183" w:rsidRDefault="00260183">
      <w:pPr>
        <w:pStyle w:val="ConsPlusTitle"/>
        <w:jc w:val="center"/>
      </w:pPr>
      <w:r>
        <w:t>ПРЕЗИДЕНТА РОССИЙСКОЙ ФЕДЕРАЦИИ</w:t>
      </w:r>
    </w:p>
    <w:p w:rsidR="00260183" w:rsidRDefault="00260183">
      <w:pPr>
        <w:pStyle w:val="ConsPlusTitle"/>
        <w:jc w:val="center"/>
      </w:pPr>
    </w:p>
    <w:p w:rsidR="00260183" w:rsidRDefault="00260183">
      <w:pPr>
        <w:pStyle w:val="ConsPlusTitle"/>
        <w:jc w:val="center"/>
      </w:pPr>
      <w:r>
        <w:t>ОБ ОСНОВНЫХ НАПРАВЛЕНИЯХ</w:t>
      </w:r>
    </w:p>
    <w:p w:rsidR="00260183" w:rsidRDefault="00260183">
      <w:pPr>
        <w:pStyle w:val="ConsPlusTitle"/>
        <w:jc w:val="center"/>
      </w:pPr>
      <w:r>
        <w:t>СОВЕРШЕНСТВОВАНИЯ СИСТЕМЫ ГОСУДАРСТВЕННОГО УПРАВЛЕНИЯ</w:t>
      </w:r>
    </w:p>
    <w:p w:rsidR="00260183" w:rsidRDefault="00260183">
      <w:pPr>
        <w:pStyle w:val="ConsPlusNormal"/>
        <w:ind w:firstLine="540"/>
        <w:jc w:val="both"/>
      </w:pPr>
    </w:p>
    <w:p w:rsidR="00260183" w:rsidRDefault="00260183">
      <w:pPr>
        <w:pStyle w:val="ConsPlusNormal"/>
        <w:ind w:firstLine="540"/>
        <w:jc w:val="both"/>
      </w:pPr>
      <w:r>
        <w:t>В целях дальнейшего совершенствования системы государственного управления постановляю: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1. Правительству Российской Федерации обеспечить достижение следующих показателей: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а) уровень удовлетворенности граждан Российской Федерации (далее - граждане) качеством предоставления государственных и муниципальных услуг к 2018 году - не менее 90 процентов;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году - не менее 90 процентов;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г) снижение среднего числа обращений представителей бизнес-сообщества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2. Правительству Российской Федерации обеспечить реализацию следующих мероприятий: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 xml:space="preserve">а) до 1 сентября 2012 г. сформировать </w:t>
      </w:r>
      <w:hyperlink r:id="rId5" w:history="1">
        <w:r>
          <w:rPr>
            <w:color w:val="0000FF"/>
          </w:rPr>
          <w:t>систему</w:t>
        </w:r>
      </w:hyperlink>
      <w:r>
        <w:t xml:space="preserve"> раскрытия информации о разрабатываемых проектах нормативных правовых актов, результатах их общественного обсуждения, имея в виду: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создание единого ресурса в информационно-телекоммуникационной сети Интернет (далее - сеть Интернет) для размещения информации о разработке федеральными органами исполнительной власти проектов нормативных правовых актов, ходе и результатах их общественного обсуждения;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использование федеральными органами исполнительной власти в целях общественного обсуждения проектов нормативных правовых актов различных форм публичных консультаций, включая ведомственные ресурсы и специализированные ресурсы в сети Интернет;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предоставление не менее 60 дней для проведения публичных консультаций;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обязательное обобщение федеральными органами исполнительной власти - разработчиками проектов нормативных правовых актов результатов публичных консультаций и размещение соответствующей информации на едином ресурсе в сети Интернет;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lastRenderedPageBreak/>
        <w:t>б) до 1 сентября 2012 г. обеспечить повышение информационной открытости саморегулируемых организаций, в том числе определить состав информации, подлежащей обязательному опубликованию, и установить ответственность за неисполнение предусмотренных требований;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 xml:space="preserve">в) до 1 сентября 2012 г. утвердить </w:t>
      </w:r>
      <w:hyperlink r:id="rId6" w:history="1">
        <w:r>
          <w:rPr>
            <w:color w:val="0000FF"/>
          </w:rPr>
          <w:t>концепцию</w:t>
        </w:r>
      </w:hyperlink>
      <w:r>
        <w:t xml:space="preserve"> "российской общественной инициативы", предусматривающую: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создание технических и организационных условий для публичного представления предложений граждан с использованием специализированного ресурса в сети Интернет с 15 апреля 2013 г.;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рассмотрение указанных предложений, получивших поддержку не менее 100 тыс. граждан в течение одного года, в Правительстве Российской Федерации после проработки этих предложений экспертной рабочей группой с участием депутатов Государственной Думы Федерального Собрания Российской Федерации, членов Совета Федерации Федерального Собрания Российской Федерации и представителей бизнес-сообщества;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г) до 15 июля 2013 г. обеспечить доступ в сети Интернет к открытым данным, содержащимся в информационных системах органов государственной власти Российской Федерации;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д) до 1 января 2013 г. обеспечить реализацию мероприятий, направленных на дальнейшее совершенствование и развитие института оценки регулирующего воздействия проектов нормативных правовых актов, в том числе: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установить требования к проведению процедуры оценки регулирующего воздействия в отношении проектов нормативных правовых актов в области таможенного и налогового законодательства;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 xml:space="preserve">установить обязательный для федеральных органов исполнительной власти </w:t>
      </w:r>
      <w:hyperlink r:id="rId7" w:history="1">
        <w:r>
          <w:rPr>
            <w:color w:val="0000FF"/>
          </w:rPr>
          <w:t>порядок</w:t>
        </w:r>
      </w:hyperlink>
      <w:r>
        <w:t>, предусматривающий проведение ими оценки регулирующего воздействия проектов нормативных правовых актов и их публичного обсуждения на всех стадиях подготовки указанных проектов;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установить сроки проведения процедур оценки регулирующего воздействия проектов нормативных правовых актов, включая публичные консультации и подготовку заключений, достаточные для обеспечения полноты и объективности такой оценки;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обеспечить развитие на региональном уровне процедур оценки регулирующего воздействия проектов нормативных правовых актов, а также экспертизы действующих нормативных правовых актов, имея в виду законодательное закрепление таких процедур в отношении органов государственной власти субъектов Российской Федерации - с 2014 года, органов местного самоуправления - с 2015 года;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представить в установленном порядке предложения по проведению оценки регулирующего воздействия подготовленных к рассмотрению Государственной Думой Федерального Собрания Российской Федерации во втором чтении законопроектов, регулирующих отношения в области предпринимательской и инвестиционной деятельности, в предусмотренные для проведения такой оценки сроки;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е) совместно с органами исполнительной власти субъектов Российской Федерации обеспечить предоставление государственных и муниципальных услуг по принципу "одного окна", предусмотрев при этом: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 xml:space="preserve">подготовку предложений о внесении изменений в нормативные правовые акты, регулирующие предоставление государственных и муниципальных услуг, в части, касающейся исключения норм, препятствующих предоставлению таких услуг по принципу "одного окна", - до 1 </w:t>
      </w:r>
      <w:r>
        <w:lastRenderedPageBreak/>
        <w:t>июля 2013 г.;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организацию поэтапного предоставления государственных и муниципальных услуг по принципу "одного окна" - до 1 января 2015 г.;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ж) до 1 января 2013 г. обеспечить замену в отдельных отраслях экономики избыточных и (или) неэффективных административных механизмов государственного контроля альтернативными рыночными механизмами, включая страхование ответственности;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з) до 1 сентября 2012 г. внести в Государственную Думу Федерального Собрания Российской Федерации проект федерального закона, предусматривающий расширение перечня выборных муниципальных должностей;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и) до 1 января 2013 г. обеспечить внесение в законодательство Российской Федерации изменений, предусматривающих: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 xml:space="preserve">установление критериев и </w:t>
      </w:r>
      <w:hyperlink r:id="rId8" w:history="1">
        <w:r>
          <w:rPr>
            <w:color w:val="0000FF"/>
          </w:rPr>
          <w:t>порядка</w:t>
        </w:r>
      </w:hyperlink>
      <w:r>
        <w:t xml:space="preserve">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руководителей: территориальных органов федеральных органов исполнительной власти, их структурных подразделений; органов местного самоуправления; 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применение результатов указанной оценки в качестве основания для принятия решений о досрочном прекращении исполнения соответствующими руководителями своих должностных обязанностей;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к) до 1 сентября 2012 г.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государственных и муниципальных услуг, а также за грубое нарушение ими порядка проведения проверочных и иных мероприятий при осуществлении контрольно-надзорных функций;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л) до 1 сентября 2012 г. представить в установленном порядке предложения по разработке новых механизмов формирования общественных советов при органах государственной власти Российской Федерации, предусматривающие: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отказ от формирования таких советов органами государственной власти Российской Федерации самостоятельно и обязательное участие общественных палат в их формировании;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обязательное участие в деятельности общественных советов независимых от органов государственной власти Российской Федерации экспертов и представителей заинтересованных общественных организаций;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 xml:space="preserve">м) до 1 сентября 2012 г. определить </w:t>
      </w:r>
      <w:hyperlink r:id="rId9" w:history="1">
        <w:r>
          <w:rPr>
            <w:color w:val="0000FF"/>
          </w:rPr>
          <w:t>состав</w:t>
        </w:r>
      </w:hyperlink>
      <w:r>
        <w:t xml:space="preserve">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н) до 1 октября 2012 г. представить в установленном порядке предложения по расширению участия граждан и организаций в формировании стандартов предоставления государственных услуг и контроле за их исполнением;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о) в рамках реформирования и развития государственной гражданской службы: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lastRenderedPageBreak/>
        <w:t>предусмотреть возможность участия на паритетных началах представителей общественных советов при органах государственной власти Российской Федерации в деятельности конкурсных и аттестационных комиссий этих органов - до 1 сентября 2012 г.;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представить в установленном порядке предложения по совершенствованию системы оплаты труда государственных гражданских служащих, позволяющие учитывать состояние рынка труда, в том числе по отдельным профессиональным группам, и стимулировать их антикоррупционное поведение, - до 1 декабря 2012 г.;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организовать повышение квалификации государственных гражданских служащих, принимающих участие в предоставлении государственных услуг, - до 1 февраля 2013 г.;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п) до 1 июля 2012 г. представить в установленном порядке предложения, предусматривающие введение нового порядка выдвижения кандидатов на замещение должностей Председателя и аудиторов Счетной палаты Российской Федерации, формирования списка членов Общественной палаты Российской Федерации, утверждаемых Президентом Российской Федерации;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р) до 1 июля 2012 г. представить в установленном порядке предложения по внедрению новых принципов кадровой политики в системе государственной гражданской службы, предусматривающие: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создание объективных и прозрачных механизмов конкурсного отбора кандидатов на замещение должностей государственной гражданской службы, включая проведение дистанционных экзаменов с использованием информационно-телекоммуникационных сетей и информационных технологий и формирование единой базы вакансий;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расширение практики использования испытательного срока при замещении должностей государственной гражданской службы;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формирование кадровых резервов посредством подбора, подготовки и карьерного роста кандидатов на замещение должностей государственной гражданской службы и их активное практическое использование;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формирование перечня квалификационных требований для замещения должностей государственной гражданской службы на основе компетентностного подхода - в зависимости от конкретных должностных обязанностей и функций, а также от принадлежности к определенным профессиональным группам;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расширение использования механизма ротации применительно к государственным гражданским служащим, замещающим должности большинства категорий и групп должностей государственной гражданской службы (каждые 3 - 6 лет);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развитие института наставничества на государственной гражданской службе;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установление особого порядка оплаты труда государственных гражданских служащих в зависимости от достижения показателей результативности профессиональной служебной деятельности, а также единого подхода к осуществлению выплаты государственным гражданским служащим премий за выполнение особо важных и сложных заданий по результатам работы;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применение системы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деятельности, в том числе на базе социальных сетей и с учетом мнения сетевых сообществ;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 xml:space="preserve">совершенствование системы материальной и моральной мотивации государственных гражданских служащих, доведение уровня оплаты их труда до конкурентного на рынке труда, </w:t>
      </w:r>
      <w:r>
        <w:lastRenderedPageBreak/>
        <w:t>увеличение в оплате труда государственных гражданских служащих доли, обусловленной реальной эффективностью их работы;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введение на государственной гражданской службе системы профессионально-функциональных групп, предусмотрев классификацию должностей государственной гражданской службы с учетом особенностей деятельности государственных органов, отражающих отраслевую структуру государственного управления;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с) до 1 декабря 2012 г. представить в установленном порядке предложения: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по корректировке перечней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по установлению дополнительных требований о раскрытии лицами, замещающими указанные должности, сведений о доходах, расходах, об имуществе и обязательствах имущественного характера, а также иной информации, позволяющей оценивать соблюдение установленных законодательством Российской Федерации ограничений в отношении федеральных государственных служащих, замещающих данные должности, в том числе после увольнения с государственной службы;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по внедрению системы мониторинга исполнения должностных обязанностей федеральными государственными служащими и работниками государственных корпораций, деятельность которых связана с коррупционными рисками;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т) до 1 сентября 2012 г. принять меры по повышению доступности правосудия для граждан, организаций и объединений граждан при рассмотрении споров с органами государственной власти Российской Федерации, обеспечив внесение в законодательство Российской Федерации изменений, предусматривающих совершенствование административного судопроизводства;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у) до 1 января 2013 г. представить в установленном порядке предложения, направленные на совершенствование системы размещения судебных решений с использованием сети Интернет и обеспечение доступа к этим решениям;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ф) до 1 ноября 2013 г. представить в установленном порядке предложения о возможности трансляции судебных заседаний с использованием сети Интернет и публикации отчетов о них;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х) до 1 декабря 2013 г. предусмотреть внесение в законодательство Российской Федерации изменений, направленных на обеспечение права общественных объединений обращаться в суды общей юрисдикции или арбитражные суды в защиту интересов своих участников;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ц) до 1 декабря 2012 г. принять меры по внесению в бюджетное законодательство Российской Федерации изменений, направленных на повышение бюджетной обеспеченности местных бюджетов, обеспечение стабильности объемов региональных фондов финансовой поддержки и софинансирования муниципальных образований;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ч) до 1 декабря 2012 г. в рамках работы по повышению бюджетной обеспеченности местных бюджетов принять меры, предусматривающие: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совершенствование специальных налоговых режимов для обеспечения приоритетного зачисления поступлений в местные бюджеты;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оптимизацию (сокращение) федеральных льгот по региональным и местным налогам на основе их инвентаризации и анализа эффективности;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 xml:space="preserve">направление в доходы бюджетов поселений и городских округов 100 процентов денежных </w:t>
      </w:r>
      <w:r>
        <w:lastRenderedPageBreak/>
        <w:t>взысканий (штрафов) за несоблюдение правил благоустройства территорий поселений и городских округов;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возможность зачисления в местные бюджеты поступлений от налога на имущество организаций;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ш) до 1 сентября 2012 г. представить в установленном порядке предложения о запрете установления органами государственной власти субъектов Российской Федерации показателей для оценки эффективности деятельности органов местного самоуправления и увязки финансирования органов местного самоуправления с выполнением этих показателей.</w:t>
      </w:r>
    </w:p>
    <w:p w:rsidR="00260183" w:rsidRDefault="00260183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260183" w:rsidRDefault="00260183">
      <w:pPr>
        <w:pStyle w:val="ConsPlusNormal"/>
        <w:ind w:firstLine="540"/>
        <w:jc w:val="both"/>
      </w:pPr>
    </w:p>
    <w:p w:rsidR="00260183" w:rsidRDefault="00260183">
      <w:pPr>
        <w:pStyle w:val="ConsPlusNormal"/>
        <w:jc w:val="right"/>
      </w:pPr>
      <w:r>
        <w:t>Президент</w:t>
      </w:r>
    </w:p>
    <w:p w:rsidR="00260183" w:rsidRDefault="00260183">
      <w:pPr>
        <w:pStyle w:val="ConsPlusNormal"/>
        <w:jc w:val="right"/>
      </w:pPr>
      <w:r>
        <w:t>Российской Федерации</w:t>
      </w:r>
    </w:p>
    <w:p w:rsidR="00260183" w:rsidRDefault="00260183">
      <w:pPr>
        <w:pStyle w:val="ConsPlusNormal"/>
        <w:jc w:val="right"/>
      </w:pPr>
      <w:r>
        <w:t>В.ПУТИН</w:t>
      </w:r>
    </w:p>
    <w:p w:rsidR="00260183" w:rsidRDefault="00260183">
      <w:pPr>
        <w:pStyle w:val="ConsPlusNormal"/>
      </w:pPr>
      <w:r>
        <w:t>Москва, Кремль</w:t>
      </w:r>
    </w:p>
    <w:p w:rsidR="00260183" w:rsidRDefault="00260183">
      <w:pPr>
        <w:pStyle w:val="ConsPlusNormal"/>
        <w:spacing w:before="220"/>
      </w:pPr>
      <w:r>
        <w:t>7 мая 2012 года</w:t>
      </w:r>
    </w:p>
    <w:p w:rsidR="00260183" w:rsidRDefault="00260183">
      <w:pPr>
        <w:pStyle w:val="ConsPlusNormal"/>
        <w:spacing w:before="220"/>
      </w:pPr>
      <w:r>
        <w:t>N 601</w:t>
      </w:r>
    </w:p>
    <w:p w:rsidR="00260183" w:rsidRDefault="00260183">
      <w:pPr>
        <w:pStyle w:val="ConsPlusNormal"/>
        <w:ind w:firstLine="540"/>
        <w:jc w:val="both"/>
      </w:pPr>
    </w:p>
    <w:p w:rsidR="00260183" w:rsidRDefault="00260183">
      <w:pPr>
        <w:pStyle w:val="ConsPlusNormal"/>
        <w:ind w:firstLine="540"/>
        <w:jc w:val="both"/>
      </w:pPr>
    </w:p>
    <w:p w:rsidR="00260183" w:rsidRDefault="002601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260183">
      <w:bookmarkStart w:id="0" w:name="_GoBack"/>
      <w:bookmarkEnd w:id="0"/>
    </w:p>
    <w:sectPr w:rsidR="001957BB" w:rsidSect="003B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83"/>
    <w:rsid w:val="000E0C4D"/>
    <w:rsid w:val="001622E2"/>
    <w:rsid w:val="00167960"/>
    <w:rsid w:val="00260183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AF256-40CB-480C-B97E-EC6D77D7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0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01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5A2FA8CC68CE5AF5E83C89879179B1C0DFAF6615BB6C221B6310EEE6FB1247D64606698218E506A07EAEA3BB2BC8122F055AB2E241DFBN0O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45A2FA8CC68CE5AF5E83C89879179B1C0DFBF3695AB6C221B6310EEE6FB1247D64606698218E556707EAEA3BB2BC8122F055AB2E241DFBN0O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45A2FA8CC68CE5AF5E83C89879179B1E0FFFF56F5EB6C221B6310EEE6FB1246F64386A992590576012BCBB7ENEOE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845A2FA8CC68CE5AF5E83C89879179B1C0DFBF3695BB6C221B6310EEE6FB1247D64606698218E566407EAEA3BB2BC8122F055AB2E241DFBN0OB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845A2FA8CC68CE5AF5E83C89879179B1D0EFBF06950B6C221B6310EEE6FB1247D64606698218E566207EAEA3BB2BC8122F055AB2E241DFBN0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2019-03-14T06:14:00Z</dcterms:created>
  <dcterms:modified xsi:type="dcterms:W3CDTF">2019-03-14T06:14:00Z</dcterms:modified>
</cp:coreProperties>
</file>